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7yddutk8lsos" w:id="0"/>
      <w:bookmarkEnd w:id="0"/>
      <w:r w:rsidDel="00000000" w:rsidR="00000000" w:rsidRPr="00000000">
        <w:rPr>
          <w:rtl w:val="0"/>
        </w:rPr>
        <w:t xml:space="preserve">Am I mature enough to have or to raise a baby?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Am I mature enough to have or to raise a baby?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48"/>
          <w:szCs w:val="48"/>
        </w:rPr>
      </w:pPr>
      <w:r w:rsidDel="00000000" w:rsidR="00000000" w:rsidRPr="00000000">
        <w:rPr>
          <w:b w:val="1"/>
          <w:sz w:val="48"/>
          <w:szCs w:val="48"/>
          <w:rtl w:val="0"/>
        </w:rPr>
        <w:t xml:space="preserve">Yes </w:t>
      </w:r>
      <w:r w:rsidDel="00000000" w:rsidR="00000000" w:rsidRPr="00000000">
        <w:rPr>
          <w:rtl w:val="0"/>
        </w:rPr>
        <w:t xml:space="preserve">or</w:t>
      </w:r>
      <w:r w:rsidDel="00000000" w:rsidR="00000000" w:rsidRPr="00000000">
        <w:rPr>
          <w:b w:val="1"/>
          <w:sz w:val="48"/>
          <w:szCs w:val="48"/>
          <w:rtl w:val="0"/>
        </w:rPr>
        <w:t xml:space="preserve"> No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(Circle one)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trHeight w:val="829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Explain why you circled the answer you circled above.</w:t>
            </w:r>
          </w:p>
        </w:tc>
      </w:tr>
    </w:tbl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